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5" w:type="dxa"/>
        <w:jc w:val="center"/>
        <w:tblInd w:w="93" w:type="dxa"/>
        <w:tblLook w:val="04A0" w:firstRow="1" w:lastRow="0" w:firstColumn="1" w:lastColumn="0" w:noHBand="0" w:noVBand="1"/>
      </w:tblPr>
      <w:tblGrid>
        <w:gridCol w:w="816"/>
        <w:gridCol w:w="1761"/>
        <w:gridCol w:w="1940"/>
        <w:gridCol w:w="1060"/>
        <w:gridCol w:w="1160"/>
        <w:gridCol w:w="1000"/>
        <w:gridCol w:w="978"/>
        <w:gridCol w:w="678"/>
        <w:gridCol w:w="314"/>
        <w:gridCol w:w="871"/>
        <w:gridCol w:w="867"/>
        <w:gridCol w:w="772"/>
        <w:gridCol w:w="2551"/>
      </w:tblGrid>
      <w:tr w:rsidR="00B915D5" w:rsidRPr="00011F6A" w:rsidTr="00295243">
        <w:trPr>
          <w:trHeight w:val="528"/>
          <w:jc w:val="center"/>
        </w:trPr>
        <w:tc>
          <w:tcPr>
            <w:tcW w:w="433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Return and retention</w:t>
            </w:r>
          </w:p>
        </w:tc>
        <w:tc>
          <w:tcPr>
            <w:tcW w:w="297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Integration with department: time commitment</w:t>
            </w:r>
          </w:p>
        </w:tc>
        <w:tc>
          <w:tcPr>
            <w:tcW w:w="25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Integration with department: Academic qualifications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B915D5" w:rsidRPr="00B915D5" w:rsidRDefault="00B915D5" w:rsidP="00B915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  <w:p w:rsidR="00B915D5" w:rsidRPr="00B915D5" w:rsidRDefault="00B915D5" w:rsidP="00B915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New programs introduced</w:t>
            </w:r>
          </w:p>
          <w:p w:rsidR="00B915D5" w:rsidRPr="00B915D5" w:rsidRDefault="00B915D5" w:rsidP="00B915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B915D5" w:rsidRPr="00011F6A" w:rsidTr="00295243">
        <w:trPr>
          <w:trHeight w:val="960"/>
          <w:jc w:val="center"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Ranking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5D5" w:rsidRPr="00B915D5" w:rsidRDefault="00B915D5" w:rsidP="00B915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University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15D5" w:rsidRPr="00B915D5" w:rsidRDefault="00B915D5" w:rsidP="00B915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Name of department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# of supported RS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# of RS and RS Alumni still at department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sz w:val="18"/>
                <w:szCs w:val="18"/>
              </w:rPr>
              <w:t>Part-time &gt;&gt; full-time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sz w:val="18"/>
                <w:szCs w:val="18"/>
              </w:rPr>
              <w:t xml:space="preserve">Full-time &gt;&gt; full-time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sz w:val="18"/>
                <w:szCs w:val="18"/>
              </w:rPr>
              <w:t>Part-time &gt;&gt; part-time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 &gt;&gt; PhD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PhD &gt;&gt; PhD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 &gt;&gt; MA</w:t>
            </w: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915D5" w:rsidRPr="00B915D5" w:rsidRDefault="00B915D5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Baku State University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International Public Law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4</w:t>
            </w: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3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ew LLM in Human Rights, new MA in European Law</w:t>
            </w:r>
          </w:p>
        </w:tc>
      </w:tr>
      <w:tr w:rsidR="00011F6A" w:rsidRPr="00011F6A" w:rsidTr="00295243">
        <w:trPr>
          <w:trHeight w:val="72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National University of Mongolia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Social and Cultural Anthropology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ew BA and MA in Anthropology, Sandwich PhD with Cambridge University, UK</w:t>
            </w: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3D51B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University</w:t>
            </w:r>
            <w:r w:rsidR="003D51B7"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of Ss Cyril and Methodius, Macedonia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Political Science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New </w:t>
            </w:r>
            <w:r w:rsidRPr="00A33CC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 programs in EU Institutions and Policies, Political Management, Public Policy, International Relations. PhD program in Political Science</w:t>
            </w: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Ivane Javakhishvili Tbilisi State University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Gender Studies Program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ew MA, PhD and BA-level minor in Gender Studies </w:t>
            </w:r>
          </w:p>
        </w:tc>
      </w:tr>
      <w:tr w:rsidR="00011F6A" w:rsidRPr="00011F6A" w:rsidTr="00295243">
        <w:trPr>
          <w:trHeight w:val="96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Odessa National University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World Economy and International Economic Relations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A33C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ew BA and MA in International Economic Relations</w:t>
            </w:r>
          </w:p>
        </w:tc>
      </w:tr>
      <w:tr w:rsidR="00011F6A" w:rsidRPr="00011F6A" w:rsidTr="00295243">
        <w:trPr>
          <w:trHeight w:val="720"/>
          <w:jc w:val="center"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295243" w:rsidP="003D51B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University of Pris</w:t>
            </w:r>
            <w:r w:rsidR="003D51B7"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tina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Political Science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ew MA in Civil Society and Local Development, new MA in International Relations</w:t>
            </w:r>
          </w:p>
        </w:tc>
      </w:tr>
      <w:tr w:rsidR="00011F6A" w:rsidRPr="00011F6A" w:rsidTr="00295243">
        <w:trPr>
          <w:trHeight w:val="90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Kyrgyz National University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School of International Relations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ew MA in Conflict Studies and Peace Building, new BA track in International Political Economy and Diplomacy</w:t>
            </w: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Mari State University, Yoshkar-Ola</w:t>
            </w:r>
            <w:r w:rsidR="00C40069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, Russia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3D51B7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Faculty of Law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11F6A" w:rsidRPr="00011F6A" w:rsidRDefault="00A33CCC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r w:rsidR="00011F6A"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ew BA-level track in International Law</w:t>
            </w: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American University of Central Asia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Sociology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none</w:t>
            </w: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Tajik National University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International Economic Relations Department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none</w:t>
            </w:r>
          </w:p>
        </w:tc>
      </w:tr>
      <w:tr w:rsidR="00011F6A" w:rsidRPr="00011F6A" w:rsidTr="00295243">
        <w:trPr>
          <w:trHeight w:val="48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State University of Moldova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Social Work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none</w:t>
            </w:r>
          </w:p>
        </w:tc>
      </w:tr>
      <w:tr w:rsidR="00011F6A" w:rsidRPr="00011F6A" w:rsidTr="00295243">
        <w:trPr>
          <w:trHeight w:val="72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Azerbaijan State Economic University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8B75DC" w:rsidP="008B75D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Department of </w:t>
            </w:r>
            <w:r w:rsidR="00011F6A"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Social Policy and Social Work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none</w:t>
            </w:r>
          </w:p>
        </w:tc>
      </w:tr>
      <w:tr w:rsidR="00011F6A" w:rsidRPr="00011F6A" w:rsidTr="00295243">
        <w:trPr>
          <w:trHeight w:val="240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University of Sarajevo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Gender Studies</w:t>
            </w:r>
            <w:r w:rsidR="003A5DB8"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 xml:space="preserve"> Program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none</w:t>
            </w:r>
          </w:p>
        </w:tc>
      </w:tr>
      <w:tr w:rsidR="00011F6A" w:rsidRPr="00011F6A" w:rsidTr="00295243">
        <w:trPr>
          <w:trHeight w:val="492"/>
          <w:jc w:val="center"/>
        </w:trPr>
        <w:tc>
          <w:tcPr>
            <w:tcW w:w="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National University of Kyiv-Mohyla Academy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bottom"/>
            <w:hideMark/>
          </w:tcPr>
          <w:p w:rsidR="00011F6A" w:rsidRPr="00B915D5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B915D5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Department of Political Science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11F6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none</w:t>
            </w:r>
          </w:p>
        </w:tc>
      </w:tr>
      <w:tr w:rsidR="00011F6A" w:rsidRPr="00011F6A" w:rsidTr="00B915D5">
        <w:trPr>
          <w:trHeight w:val="240"/>
          <w:jc w:val="center"/>
        </w:trPr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011F6A" w:rsidRPr="00011F6A" w:rsidTr="00B915D5">
        <w:trPr>
          <w:trHeight w:val="240"/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6A" w:rsidRPr="00011F6A" w:rsidRDefault="00011F6A" w:rsidP="00011F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Legend: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RS     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AFP Returning Scholar </w:t>
            </w: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Part-time &gt;&gt; full-time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number of RS and Alumni at department who moved from part-time into full-time teaching positions</w:t>
            </w: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Full-time &gt;&gt; full-time 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number of RS and Alumni at department who joined and graduated AFP in full-time teaching positions</w:t>
            </w: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Part-time &gt;&gt; part-time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number of RS and Alumni at department who joined and graduated AFP in part-time teaching positions</w:t>
            </w: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 &gt;&gt; PhD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number of RS and Alumni at department who defended a PhD during AFP fellowship years</w:t>
            </w: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PhD &gt;&gt; PhD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number of RS and Alumni at department who joined and graduated AFP with a PhD</w:t>
            </w:r>
          </w:p>
        </w:tc>
      </w:tr>
      <w:tr w:rsidR="003A5DB8" w:rsidRPr="003A5DB8" w:rsidTr="003A5DB8">
        <w:tblPrEx>
          <w:jc w:val="left"/>
        </w:tblPrEx>
        <w:trPr>
          <w:gridAfter w:val="5"/>
          <w:wAfter w:w="5375" w:type="dxa"/>
          <w:trHeight w:val="240"/>
        </w:trPr>
        <w:tc>
          <w:tcPr>
            <w:tcW w:w="2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 &gt;&gt; MA</w:t>
            </w:r>
          </w:p>
        </w:tc>
        <w:tc>
          <w:tcPr>
            <w:tcW w:w="6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DB8" w:rsidRPr="003A5DB8" w:rsidRDefault="003A5DB8" w:rsidP="003A5D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A5DB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Total number of RS and Alumni at department who have not defended a PhD during AFP fellowship years</w:t>
            </w:r>
          </w:p>
        </w:tc>
      </w:tr>
    </w:tbl>
    <w:p w:rsidR="008303C7" w:rsidRDefault="008303C7"/>
    <w:sectPr w:rsidR="008303C7" w:rsidSect="003D51B7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5C" w:rsidRDefault="006E695C" w:rsidP="00D269E6">
      <w:pPr>
        <w:spacing w:after="0" w:line="240" w:lineRule="auto"/>
      </w:pPr>
      <w:r>
        <w:separator/>
      </w:r>
    </w:p>
  </w:endnote>
  <w:endnote w:type="continuationSeparator" w:id="0">
    <w:p w:rsidR="006E695C" w:rsidRDefault="006E695C" w:rsidP="00D2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5C" w:rsidRDefault="006E695C" w:rsidP="00D269E6">
      <w:pPr>
        <w:spacing w:after="0" w:line="240" w:lineRule="auto"/>
      </w:pPr>
      <w:r>
        <w:separator/>
      </w:r>
    </w:p>
  </w:footnote>
  <w:footnote w:type="continuationSeparator" w:id="0">
    <w:p w:rsidR="006E695C" w:rsidRDefault="006E695C" w:rsidP="00D2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E6" w:rsidRDefault="00D269E6" w:rsidP="00D269E6">
    <w:pPr>
      <w:pStyle w:val="Header"/>
    </w:pPr>
    <w:r>
      <w:t>Annex 1 - Ranking of selected AFP partner departments</w:t>
    </w:r>
    <w:r>
      <w:tab/>
    </w:r>
    <w:r>
      <w:tab/>
      <w:t>AFP Portfolio review</w:t>
    </w:r>
  </w:p>
  <w:p w:rsidR="00D269E6" w:rsidRDefault="00D269E6">
    <w:pPr>
      <w:pStyle w:val="Header"/>
    </w:pPr>
    <w:r>
      <w:tab/>
    </w:r>
    <w:r>
      <w:tab/>
    </w:r>
    <w:r>
      <w:tab/>
      <w:t>July 17, 2014.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6A"/>
    <w:rsid w:val="00011F6A"/>
    <w:rsid w:val="00295243"/>
    <w:rsid w:val="003A5DB8"/>
    <w:rsid w:val="003D51B7"/>
    <w:rsid w:val="004D00D2"/>
    <w:rsid w:val="005A2F21"/>
    <w:rsid w:val="006E695C"/>
    <w:rsid w:val="008303C7"/>
    <w:rsid w:val="008B75DC"/>
    <w:rsid w:val="009268B6"/>
    <w:rsid w:val="00A33CCC"/>
    <w:rsid w:val="00B915D5"/>
    <w:rsid w:val="00C40069"/>
    <w:rsid w:val="00CF6F1D"/>
    <w:rsid w:val="00D269E6"/>
    <w:rsid w:val="00EC4E70"/>
    <w:rsid w:val="00EF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9E6"/>
  </w:style>
  <w:style w:type="paragraph" w:styleId="Footer">
    <w:name w:val="footer"/>
    <w:basedOn w:val="Normal"/>
    <w:link w:val="FooterChar"/>
    <w:uiPriority w:val="99"/>
    <w:unhideWhenUsed/>
    <w:rsid w:val="00D26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9E6"/>
  </w:style>
  <w:style w:type="paragraph" w:styleId="BalloonText">
    <w:name w:val="Balloon Text"/>
    <w:basedOn w:val="Normal"/>
    <w:link w:val="BalloonTextChar"/>
    <w:uiPriority w:val="99"/>
    <w:semiHidden/>
    <w:unhideWhenUsed/>
    <w:rsid w:val="00D26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9E6"/>
  </w:style>
  <w:style w:type="paragraph" w:styleId="Footer">
    <w:name w:val="footer"/>
    <w:basedOn w:val="Normal"/>
    <w:link w:val="FooterChar"/>
    <w:uiPriority w:val="99"/>
    <w:unhideWhenUsed/>
    <w:rsid w:val="00D26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9E6"/>
  </w:style>
  <w:style w:type="paragraph" w:styleId="BalloonText">
    <w:name w:val="Balloon Text"/>
    <w:basedOn w:val="Normal"/>
    <w:link w:val="BalloonTextChar"/>
    <w:uiPriority w:val="99"/>
    <w:semiHidden/>
    <w:unhideWhenUsed/>
    <w:rsid w:val="00D26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BF702-F605-463F-BC43-FF9910C2F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Eniko Kovacs</dc:creator>
  <cp:lastModifiedBy>Daphne Panayotatos</cp:lastModifiedBy>
  <cp:revision>2</cp:revision>
  <cp:lastPrinted>2014-07-10T13:07:00Z</cp:lastPrinted>
  <dcterms:created xsi:type="dcterms:W3CDTF">2014-07-15T07:25:00Z</dcterms:created>
  <dcterms:modified xsi:type="dcterms:W3CDTF">2014-07-15T07:25:00Z</dcterms:modified>
</cp:coreProperties>
</file>